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7AA" w:rsidRPr="00D74D1E" w:rsidRDefault="003D67AA" w:rsidP="003D67AA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  <w:r w:rsidRPr="00D74D1E">
        <w:rPr>
          <w:rFonts w:ascii="Calibri" w:eastAsia="Calibri" w:hAnsi="Calibri" w:cs="Calibri"/>
          <w:b/>
          <w:bCs/>
          <w:sz w:val="22"/>
          <w:szCs w:val="22"/>
        </w:rPr>
        <w:t>YOUTH DEVELOPMENT MINOR PROPOSAL OVERVIEW</w:t>
      </w:r>
    </w:p>
    <w:p w:rsidR="003D67AA" w:rsidRPr="00D74D1E" w:rsidRDefault="003D67AA" w:rsidP="003D67AA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sz w:val="22"/>
          <w:szCs w:val="22"/>
        </w:rPr>
      </w:pPr>
    </w:p>
    <w:p w:rsidR="003D67AA" w:rsidRPr="00D74D1E" w:rsidRDefault="003D67AA" w:rsidP="003D67AA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Cs/>
          <w:i/>
          <w:sz w:val="22"/>
          <w:szCs w:val="22"/>
        </w:rPr>
      </w:pPr>
      <w:r w:rsidRPr="00D74D1E">
        <w:rPr>
          <w:rFonts w:ascii="Calibri" w:eastAsia="Calibri" w:hAnsi="Calibri" w:cs="Calibri"/>
          <w:bCs/>
          <w:i/>
          <w:sz w:val="22"/>
          <w:szCs w:val="22"/>
        </w:rPr>
        <w:t>An interdisciplinary minor offered through the Colleges of Arts and Sciences (Social and Behavioral Sciences &amp; Humanities); Education and Human Ecology; Food, Agricultural, and Environmental Sciences; and Social Work</w:t>
      </w:r>
    </w:p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D67AA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b/>
          <w:sz w:val="22"/>
          <w:szCs w:val="22"/>
        </w:rPr>
        <w:t>Purpose:</w:t>
      </w:r>
      <w:r w:rsidRPr="00D74D1E">
        <w:rPr>
          <w:rFonts w:ascii="Calibri" w:eastAsia="Calibri" w:hAnsi="Calibri" w:cs="Calibri"/>
          <w:sz w:val="22"/>
          <w:szCs w:val="22"/>
        </w:rPr>
        <w:t xml:space="preserve"> This interdisciplinary minor is designed to provide students with knowledge and skills about youth development principles, processes, and practices. Students with career interests in youth services and education (non-formal and formal) are ideal candidates. This minor will prepare students for careers in schools and out-of-school organizations such </w:t>
      </w:r>
      <w:r w:rsidR="00A87CC4">
        <w:rPr>
          <w:rFonts w:ascii="Calibri" w:eastAsia="Calibri" w:hAnsi="Calibri" w:cs="Calibri"/>
          <w:sz w:val="22"/>
          <w:szCs w:val="22"/>
        </w:rPr>
        <w:t xml:space="preserve">as </w:t>
      </w:r>
      <w:r w:rsidRPr="00D74D1E">
        <w:rPr>
          <w:rFonts w:ascii="Calibri" w:eastAsia="Calibri" w:hAnsi="Calibri" w:cs="Calibri"/>
          <w:sz w:val="22"/>
          <w:szCs w:val="22"/>
        </w:rPr>
        <w:t xml:space="preserve">Boys and Girls Clubs, YMCAs, FFA, 4-H, and various youth sport organizations and through other employers such as city governments, parks, recreation centers, and after-school programs. The Youth Development minor would also be valuable for students majoring in social work pursuing careers serving youth populations, from hospitals to residential treatment centers.  </w:t>
      </w:r>
    </w:p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sz w:val="22"/>
          <w:szCs w:val="22"/>
        </w:rPr>
        <w:t xml:space="preserve"> </w:t>
      </w:r>
    </w:p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b/>
          <w:sz w:val="22"/>
          <w:szCs w:val="22"/>
        </w:rPr>
        <w:t>Requirements and Responsibilities:</w:t>
      </w:r>
      <w:r w:rsidRPr="00D74D1E">
        <w:rPr>
          <w:rFonts w:ascii="Calibri" w:eastAsia="Calibri" w:hAnsi="Calibri" w:cs="Calibri"/>
          <w:sz w:val="22"/>
          <w:szCs w:val="22"/>
        </w:rPr>
        <w:t xml:space="preserve"> This minor is appropriate for students in all majors at the Ohio</w:t>
      </w:r>
      <w:r>
        <w:rPr>
          <w:rFonts w:ascii="Calibri" w:eastAsia="Calibri" w:hAnsi="Calibri" w:cs="Calibri"/>
          <w:sz w:val="22"/>
          <w:szCs w:val="22"/>
        </w:rPr>
        <w:t xml:space="preserve"> State University. All course prerequisites must be met. </w:t>
      </w:r>
      <w:r w:rsidRPr="00D74D1E">
        <w:rPr>
          <w:rFonts w:ascii="Calibri" w:eastAsia="Calibri" w:hAnsi="Calibri" w:cs="Calibri"/>
          <w:i/>
          <w:sz w:val="22"/>
          <w:szCs w:val="22"/>
        </w:rPr>
        <w:t>HDFS 364</w:t>
      </w:r>
      <w:r w:rsidRPr="00D74D1E">
        <w:rPr>
          <w:rFonts w:ascii="Calibri" w:eastAsia="Calibri" w:hAnsi="Calibri" w:cs="Calibri"/>
          <w:sz w:val="22"/>
          <w:szCs w:val="22"/>
        </w:rPr>
        <w:t xml:space="preserve"> (Lifespan Human Development) or </w:t>
      </w:r>
      <w:r w:rsidRPr="00D74D1E">
        <w:rPr>
          <w:rFonts w:ascii="Calibri" w:eastAsia="Calibri" w:hAnsi="Calibri" w:cs="Calibri"/>
          <w:i/>
          <w:sz w:val="22"/>
          <w:szCs w:val="22"/>
        </w:rPr>
        <w:t>Psych 340</w:t>
      </w:r>
      <w:r w:rsidRPr="00D74D1E">
        <w:rPr>
          <w:rFonts w:ascii="Calibri" w:eastAsia="Calibri" w:hAnsi="Calibri" w:cs="Calibri"/>
          <w:sz w:val="22"/>
          <w:szCs w:val="22"/>
        </w:rPr>
        <w:t xml:space="preserve"> (Lifespan Developmental Psychology)</w:t>
      </w:r>
      <w:r>
        <w:rPr>
          <w:rFonts w:ascii="Calibri" w:eastAsia="Calibri" w:hAnsi="Calibri" w:cs="Calibri"/>
          <w:sz w:val="22"/>
          <w:szCs w:val="22"/>
        </w:rPr>
        <w:t xml:space="preserve"> are recommended to take for foundational purposes. </w:t>
      </w:r>
      <w:r w:rsidRPr="00D74D1E">
        <w:rPr>
          <w:rFonts w:ascii="Calibri" w:eastAsia="Calibri" w:hAnsi="Calibri" w:cs="Calibri"/>
          <w:sz w:val="22"/>
          <w:szCs w:val="22"/>
        </w:rPr>
        <w:t>A minor consists of a minimum of 2</w:t>
      </w:r>
      <w:r>
        <w:rPr>
          <w:rFonts w:ascii="Calibri" w:eastAsia="Calibri" w:hAnsi="Calibri" w:cs="Calibri"/>
          <w:sz w:val="22"/>
          <w:szCs w:val="22"/>
        </w:rPr>
        <w:t xml:space="preserve">4 – 26 hours as outlined in </w:t>
      </w:r>
      <w:r w:rsidRPr="00D74D1E">
        <w:rPr>
          <w:rFonts w:ascii="Calibri" w:eastAsia="Calibri" w:hAnsi="Calibri" w:cs="Calibri"/>
          <w:sz w:val="22"/>
          <w:szCs w:val="22"/>
        </w:rPr>
        <w:t xml:space="preserve">Table 1.   </w:t>
      </w:r>
    </w:p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</w:p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i/>
          <w:sz w:val="22"/>
          <w:szCs w:val="22"/>
        </w:rPr>
      </w:pPr>
      <w:r w:rsidRPr="00D74D1E">
        <w:rPr>
          <w:rFonts w:ascii="Calibri" w:eastAsia="Calibri" w:hAnsi="Calibri" w:cs="Calibri"/>
          <w:i/>
          <w:sz w:val="22"/>
          <w:szCs w:val="22"/>
        </w:rPr>
        <w:t>Table 1. Youth Development Minor Proposed Course Outline</w:t>
      </w: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28"/>
        <w:gridCol w:w="110"/>
        <w:gridCol w:w="6547"/>
        <w:gridCol w:w="563"/>
        <w:gridCol w:w="900"/>
      </w:tblGrid>
      <w:tr w:rsidR="003D67AA" w:rsidRPr="00D74D1E" w:rsidTr="008D1838">
        <w:tc>
          <w:tcPr>
            <w:tcW w:w="1528" w:type="dxa"/>
            <w:shd w:val="clear" w:color="auto" w:fill="000000"/>
            <w:vAlign w:val="center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Course Number</w:t>
            </w:r>
          </w:p>
        </w:tc>
        <w:tc>
          <w:tcPr>
            <w:tcW w:w="6657" w:type="dxa"/>
            <w:gridSpan w:val="2"/>
            <w:shd w:val="clear" w:color="auto" w:fill="000000"/>
            <w:vAlign w:val="center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Course Name</w:t>
            </w:r>
          </w:p>
        </w:tc>
        <w:tc>
          <w:tcPr>
            <w:tcW w:w="1463" w:type="dxa"/>
            <w:gridSpan w:val="2"/>
            <w:shd w:val="clear" w:color="auto" w:fill="000000"/>
            <w:vAlign w:val="center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Credit </w:t>
            </w:r>
          </w:p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      Hours</w:t>
            </w:r>
          </w:p>
        </w:tc>
      </w:tr>
      <w:tr w:rsidR="003D67AA" w:rsidRPr="00D74D1E" w:rsidTr="008D1838">
        <w:tc>
          <w:tcPr>
            <w:tcW w:w="9648" w:type="dxa"/>
            <w:gridSpan w:val="5"/>
            <w:shd w:val="clear" w:color="auto" w:fill="7F7F7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Required </w:t>
            </w: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  <w:shd w:val="clear" w:color="auto" w:fill="7F7F7F"/>
              </w:rPr>
              <w:t>Courses (19-21 credits)</w:t>
            </w:r>
          </w:p>
        </w:tc>
      </w:tr>
      <w:tr w:rsidR="003D67AA" w:rsidRPr="00D74D1E" w:rsidTr="008D1838">
        <w:tc>
          <w:tcPr>
            <w:tcW w:w="9648" w:type="dxa"/>
            <w:gridSpan w:val="5"/>
            <w:tcBorders>
              <w:bottom w:val="single" w:sz="4" w:space="0" w:color="000000"/>
            </w:tcBorders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i/>
              </w:rPr>
            </w:pPr>
            <w:r w:rsidRPr="00D74D1E">
              <w:rPr>
                <w:rFonts w:ascii="Calibri" w:eastAsia="Calibri" w:hAnsi="Calibri" w:cs="Calibri"/>
                <w:bCs/>
                <w:i/>
                <w:sz w:val="22"/>
                <w:szCs w:val="22"/>
              </w:rPr>
              <w:t xml:space="preserve">Select one of these three courses: 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HDFS 362</w:t>
            </w:r>
          </w:p>
        </w:tc>
        <w:tc>
          <w:tcPr>
            <w:tcW w:w="7110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Middle Childhood and Adolescence</w:t>
            </w:r>
          </w:p>
        </w:tc>
        <w:tc>
          <w:tcPr>
            <w:tcW w:w="900" w:type="dxa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4</w:t>
            </w:r>
          </w:p>
        </w:tc>
      </w:tr>
      <w:tr w:rsidR="003D67AA" w:rsidRPr="00D74D1E" w:rsidTr="008D1838">
        <w:tc>
          <w:tcPr>
            <w:tcW w:w="1638" w:type="dxa"/>
            <w:gridSpan w:val="2"/>
            <w:tcBorders>
              <w:bottom w:val="single" w:sz="4" w:space="0" w:color="000000"/>
            </w:tcBorders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HDFS 570</w:t>
            </w:r>
          </w:p>
        </w:tc>
        <w:tc>
          <w:tcPr>
            <w:tcW w:w="7110" w:type="dxa"/>
            <w:gridSpan w:val="2"/>
            <w:tcBorders>
              <w:bottom w:val="single" w:sz="4" w:space="0" w:color="000000"/>
            </w:tcBorders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Adolescent Development: A Biopsychosocial Perspective</w:t>
            </w:r>
          </w:p>
        </w:tc>
        <w:tc>
          <w:tcPr>
            <w:tcW w:w="900" w:type="dxa"/>
            <w:tcBorders>
              <w:bottom w:val="single" w:sz="4" w:space="0" w:color="000000"/>
            </w:tcBorders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PSYCH 551</w:t>
            </w:r>
          </w:p>
        </w:tc>
        <w:tc>
          <w:tcPr>
            <w:tcW w:w="7110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Adolescence</w:t>
            </w:r>
          </w:p>
        </w:tc>
        <w:tc>
          <w:tcPr>
            <w:tcW w:w="900" w:type="dxa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9648" w:type="dxa"/>
            <w:gridSpan w:val="5"/>
            <w:tcBorders>
              <w:bottom w:val="single" w:sz="4" w:space="0" w:color="000000"/>
            </w:tcBorders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i/>
                <w:sz w:val="22"/>
                <w:szCs w:val="22"/>
              </w:rPr>
              <w:t xml:space="preserve">Take all four of these courses: </w:t>
            </w:r>
          </w:p>
        </w:tc>
      </w:tr>
      <w:tr w:rsidR="003D67AA" w:rsidRPr="00D74D1E" w:rsidTr="008D1838">
        <w:tc>
          <w:tcPr>
            <w:tcW w:w="1638" w:type="dxa"/>
            <w:gridSpan w:val="2"/>
            <w:tcBorders>
              <w:bottom w:val="single" w:sz="4" w:space="0" w:color="000000"/>
            </w:tcBorders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AEE 642</w:t>
            </w:r>
          </w:p>
        </w:tc>
        <w:tc>
          <w:tcPr>
            <w:tcW w:w="7110" w:type="dxa"/>
            <w:gridSpan w:val="2"/>
            <w:tcBorders>
              <w:bottom w:val="single" w:sz="4" w:space="0" w:color="000000"/>
            </w:tcBorders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Youth Organizations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</w:tr>
      <w:tr w:rsidR="003D67AA" w:rsidRPr="00D74D1E" w:rsidTr="008D1838">
        <w:tc>
          <w:tcPr>
            <w:tcW w:w="1638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AEE 643</w:t>
            </w:r>
          </w:p>
        </w:tc>
        <w:tc>
          <w:tcPr>
            <w:tcW w:w="7110" w:type="dxa"/>
            <w:gridSpan w:val="2"/>
            <w:tcBorders>
              <w:bottom w:val="single" w:sz="4" w:space="0" w:color="000000"/>
            </w:tcBorders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Youth Program Management in Non-School Settings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PAES 542</w:t>
            </w:r>
          </w:p>
        </w:tc>
        <w:tc>
          <w:tcPr>
            <w:tcW w:w="7110" w:type="dxa"/>
            <w:gridSpan w:val="2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Lifespan Motor Development (youth focus)</w:t>
            </w:r>
          </w:p>
        </w:tc>
        <w:tc>
          <w:tcPr>
            <w:tcW w:w="900" w:type="dxa"/>
            <w:shd w:val="pct15" w:color="auto" w:fill="auto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F2F2F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SOCWORK  310</w:t>
            </w:r>
          </w:p>
        </w:tc>
        <w:tc>
          <w:tcPr>
            <w:tcW w:w="7110" w:type="dxa"/>
            <w:gridSpan w:val="2"/>
            <w:shd w:val="clear" w:color="auto" w:fill="F2F2F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Prevention and Youth Development through Sport, Recreation and Play</w:t>
            </w:r>
          </w:p>
        </w:tc>
        <w:tc>
          <w:tcPr>
            <w:tcW w:w="900" w:type="dxa"/>
            <w:shd w:val="clear" w:color="auto" w:fill="F2F2F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9648" w:type="dxa"/>
            <w:gridSpan w:val="5"/>
            <w:shd w:val="clear" w:color="auto" w:fill="7F7F7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</w:rPr>
            </w:pPr>
            <w:r w:rsidRPr="00D74D1E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Electives (at least 5 credits)</w:t>
            </w:r>
          </w:p>
        </w:tc>
      </w:tr>
      <w:tr w:rsidR="003D67AA" w:rsidRPr="00D74D1E" w:rsidTr="008D1838">
        <w:tc>
          <w:tcPr>
            <w:tcW w:w="1638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AFAMAST 290</w:t>
            </w:r>
          </w:p>
        </w:tc>
        <w:tc>
          <w:tcPr>
            <w:tcW w:w="7110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Black Youth</w:t>
            </w:r>
          </w:p>
        </w:tc>
        <w:tc>
          <w:tcPr>
            <w:tcW w:w="900" w:type="dxa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ANTHROP 630</w:t>
            </w:r>
          </w:p>
        </w:tc>
        <w:tc>
          <w:tcPr>
            <w:tcW w:w="7110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Language and Culture in Education (youth)</w:t>
            </w:r>
          </w:p>
        </w:tc>
        <w:tc>
          <w:tcPr>
            <w:tcW w:w="900" w:type="dxa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COMM 501</w:t>
            </w:r>
          </w:p>
        </w:tc>
        <w:tc>
          <w:tcPr>
            <w:tcW w:w="7110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Mass Communication and Youth</w:t>
            </w:r>
          </w:p>
        </w:tc>
        <w:tc>
          <w:tcPr>
            <w:tcW w:w="900" w:type="dxa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EDUPL 607.07</w:t>
            </w:r>
          </w:p>
        </w:tc>
        <w:tc>
          <w:tcPr>
            <w:tcW w:w="7110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Adolescent Learning and Development in School Contexts</w:t>
            </w:r>
          </w:p>
        </w:tc>
        <w:tc>
          <w:tcPr>
            <w:tcW w:w="900" w:type="dxa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PAES 245</w:t>
            </w:r>
          </w:p>
        </w:tc>
        <w:tc>
          <w:tcPr>
            <w:tcW w:w="7110" w:type="dxa"/>
            <w:gridSpan w:val="2"/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Leadership in Sport and Recreation</w:t>
            </w:r>
          </w:p>
        </w:tc>
        <w:tc>
          <w:tcPr>
            <w:tcW w:w="900" w:type="dxa"/>
            <w:shd w:val="clear" w:color="auto" w:fill="FFFFFF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PAES 262</w:t>
            </w:r>
          </w:p>
        </w:tc>
        <w:tc>
          <w:tcPr>
            <w:tcW w:w="7110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Coaching the Young Athlete</w:t>
            </w:r>
          </w:p>
        </w:tc>
        <w:tc>
          <w:tcPr>
            <w:tcW w:w="900" w:type="dxa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3</w:t>
            </w:r>
          </w:p>
        </w:tc>
      </w:tr>
      <w:tr w:rsidR="003D67AA" w:rsidRPr="00D74D1E" w:rsidTr="008D1838">
        <w:tc>
          <w:tcPr>
            <w:tcW w:w="1638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PSYCH 555</w:t>
            </w:r>
          </w:p>
        </w:tc>
        <w:tc>
          <w:tcPr>
            <w:tcW w:w="7110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Adolescent Sexuality</w:t>
            </w:r>
          </w:p>
        </w:tc>
        <w:tc>
          <w:tcPr>
            <w:tcW w:w="900" w:type="dxa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PSYCH 684</w:t>
            </w:r>
          </w:p>
        </w:tc>
        <w:tc>
          <w:tcPr>
            <w:tcW w:w="7110" w:type="dxa"/>
            <w:gridSpan w:val="2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Psychology of Delinquency</w:t>
            </w:r>
          </w:p>
        </w:tc>
        <w:tc>
          <w:tcPr>
            <w:tcW w:w="900" w:type="dxa"/>
            <w:shd w:val="clear" w:color="auto" w:fill="D9D9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8D1838">
        <w:tc>
          <w:tcPr>
            <w:tcW w:w="1638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SOCIOL 310</w:t>
            </w:r>
          </w:p>
        </w:tc>
        <w:tc>
          <w:tcPr>
            <w:tcW w:w="7110" w:type="dxa"/>
            <w:gridSpan w:val="2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Sociology of Gangs</w:t>
            </w:r>
          </w:p>
        </w:tc>
        <w:tc>
          <w:tcPr>
            <w:tcW w:w="900" w:type="dxa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7E1FC3">
        <w:tc>
          <w:tcPr>
            <w:tcW w:w="1638" w:type="dxa"/>
            <w:gridSpan w:val="2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SOCIOL 511</w:t>
            </w:r>
          </w:p>
        </w:tc>
        <w:tc>
          <w:tcPr>
            <w:tcW w:w="7110" w:type="dxa"/>
            <w:gridSpan w:val="2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Sociology of Youth and Crime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7E1FC3">
        <w:tc>
          <w:tcPr>
            <w:tcW w:w="1638" w:type="dxa"/>
            <w:gridSpan w:val="2"/>
            <w:shd w:val="clear" w:color="auto" w:fill="FFFFFF" w:themeFill="background1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SOCWORK 503</w:t>
            </w:r>
          </w:p>
        </w:tc>
        <w:tc>
          <w:tcPr>
            <w:tcW w:w="7110" w:type="dxa"/>
            <w:gridSpan w:val="2"/>
            <w:shd w:val="clear" w:color="auto" w:fill="FFFFFF" w:themeFill="background1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Juvenile Delinquency: Origins and Social Control</w:t>
            </w:r>
          </w:p>
        </w:tc>
        <w:tc>
          <w:tcPr>
            <w:tcW w:w="900" w:type="dxa"/>
            <w:shd w:val="clear" w:color="auto" w:fill="FFFFFF" w:themeFill="background1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  <w:tr w:rsidR="003D67AA" w:rsidRPr="00D74D1E" w:rsidTr="007E1FC3">
        <w:tc>
          <w:tcPr>
            <w:tcW w:w="1638" w:type="dxa"/>
            <w:gridSpan w:val="2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SOCWORK 597</w:t>
            </w:r>
          </w:p>
        </w:tc>
        <w:tc>
          <w:tcPr>
            <w:tcW w:w="7110" w:type="dxa"/>
            <w:gridSpan w:val="2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Adolescent Parenthood and Sexuality: International Perspectives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3D67AA" w:rsidRPr="00D74D1E" w:rsidRDefault="003D67AA" w:rsidP="008D183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Cs/>
              </w:rPr>
            </w:pPr>
            <w:r w:rsidRPr="00D74D1E">
              <w:rPr>
                <w:rFonts w:ascii="Calibri" w:eastAsia="Calibri" w:hAnsi="Calibri" w:cs="Calibri"/>
                <w:bCs/>
                <w:sz w:val="22"/>
                <w:szCs w:val="22"/>
              </w:rPr>
              <w:t>5</w:t>
            </w:r>
          </w:p>
        </w:tc>
      </w:tr>
    </w:tbl>
    <w:p w:rsidR="003D67AA" w:rsidRPr="00D74D1E" w:rsidRDefault="003D67AA" w:rsidP="003D67AA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i/>
          <w:sz w:val="22"/>
          <w:szCs w:val="22"/>
        </w:rPr>
        <w:t xml:space="preserve"> </w:t>
      </w:r>
      <w:r w:rsidRPr="00D74D1E">
        <w:rPr>
          <w:rFonts w:ascii="Calibri" w:eastAsia="Calibri" w:hAnsi="Calibri" w:cs="Calibri"/>
          <w:b/>
          <w:sz w:val="22"/>
          <w:szCs w:val="22"/>
        </w:rPr>
        <w:t>Restrictions and General Information:</w:t>
      </w:r>
    </w:p>
    <w:p w:rsidR="003D67AA" w:rsidRPr="00D74D1E" w:rsidRDefault="003D67AA" w:rsidP="003D6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sz w:val="22"/>
          <w:szCs w:val="22"/>
        </w:rPr>
        <w:t>A minimum overall GPA for courses comprising the minor shall be 2.0.</w:t>
      </w:r>
    </w:p>
    <w:p w:rsidR="003D67AA" w:rsidRPr="00D74D1E" w:rsidRDefault="003D67AA" w:rsidP="003D67AA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sz w:val="22"/>
          <w:szCs w:val="22"/>
        </w:rPr>
        <w:t xml:space="preserve">A minimum of C- is required for a course to be counted towards the minor. </w:t>
      </w:r>
    </w:p>
    <w:p w:rsidR="003D67AA" w:rsidRDefault="003D67AA" w:rsidP="003D67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D74D1E">
        <w:rPr>
          <w:rFonts w:ascii="Calibri" w:eastAsia="Calibri" w:hAnsi="Calibri" w:cs="Calibri"/>
          <w:sz w:val="22"/>
          <w:szCs w:val="22"/>
        </w:rPr>
        <w:t>Courses taken on a pass/non pass basis may not be applied to the minor.</w:t>
      </w:r>
    </w:p>
    <w:p w:rsidR="00945A4F" w:rsidRPr="003D67AA" w:rsidRDefault="003D67AA" w:rsidP="003D67AA">
      <w:pPr>
        <w:numPr>
          <w:ilvl w:val="0"/>
          <w:numId w:val="1"/>
        </w:numPr>
        <w:spacing w:after="200" w:line="276" w:lineRule="auto"/>
        <w:contextualSpacing/>
        <w:rPr>
          <w:rFonts w:ascii="Calibri" w:eastAsia="Calibri" w:hAnsi="Calibri" w:cs="Calibri"/>
          <w:sz w:val="22"/>
          <w:szCs w:val="22"/>
        </w:rPr>
      </w:pPr>
      <w:r w:rsidRPr="003D67AA">
        <w:rPr>
          <w:rFonts w:ascii="Calibri" w:eastAsia="Calibri" w:hAnsi="Calibri" w:cs="Calibri"/>
          <w:sz w:val="22"/>
          <w:szCs w:val="22"/>
        </w:rPr>
        <w:t>Refer to your college guidelines for specific policies about minor requirements</w:t>
      </w:r>
    </w:p>
    <w:sectPr w:rsidR="00945A4F" w:rsidRPr="003D67AA" w:rsidSect="003D67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31FA6"/>
    <w:multiLevelType w:val="hybridMultilevel"/>
    <w:tmpl w:val="A36E601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D67AA"/>
    <w:rsid w:val="003D67AA"/>
    <w:rsid w:val="005573AF"/>
    <w:rsid w:val="006F0864"/>
    <w:rsid w:val="007E1FC3"/>
    <w:rsid w:val="0082552F"/>
    <w:rsid w:val="00945A4F"/>
    <w:rsid w:val="00A87CC4"/>
    <w:rsid w:val="00C864E8"/>
    <w:rsid w:val="00CD7DBA"/>
    <w:rsid w:val="00F94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67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430</Words>
  <Characters>2453</Characters>
  <Application>Microsoft Office Word</Application>
  <DocSecurity>0</DocSecurity>
  <Lines>20</Lines>
  <Paragraphs>5</Paragraphs>
  <ScaleCrop>false</ScaleCrop>
  <Company>OSU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scheer.9</dc:creator>
  <cp:lastModifiedBy>dhanlin</cp:lastModifiedBy>
  <cp:revision>2</cp:revision>
  <dcterms:created xsi:type="dcterms:W3CDTF">2011-01-24T19:45:00Z</dcterms:created>
  <dcterms:modified xsi:type="dcterms:W3CDTF">2011-01-24T19:45:00Z</dcterms:modified>
</cp:coreProperties>
</file>